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Style w:val="4"/>
          <w:rFonts w:ascii="Segoe UI" w:hAnsi="Segoe UI" w:eastAsia="Segoe UI" w:cs="Segoe UI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生物安全柜、通风柜与净化工作台的区别与原理介绍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通风柜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保护人，不保护样品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工 作 原 理：水，电，气，通风一体制，内装多功能电源插座，便于实验室过程中使用其他电气设备。采用快开阀，便于实验过程中用水方便，前档板为可上下移动玻璃门，顶部为低速抽风机，可将实验过程中的有害气体顺利排出，工作面底部装有不锈钢水槽，可将消毒液，实验残留物通过洗水从一排水槽排出，保持实验环境安全，可靠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超净工作台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超净台只能保护样品，不能保护操作人员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通过风机将空气吸入，经由静压箱通过过滤器过滤，将过滤后的洁净空气以垂直或水平气流的状态送出，使操作区域持续在洁净空气的控制下达到百级洁净度，保证生产对环境洁净度的要求。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生物安全柜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生物安全柜不仅可以保护样品也可以保护操作者，所以才被成为“安全”柜。</w:t>
      </w:r>
    </w:p>
    <w:p>
      <w:pPr>
        <w:rPr>
          <w:rFonts w:hint="eastAsia"/>
        </w:rPr>
      </w:pPr>
      <w:r>
        <w:rPr>
          <w:rFonts w:hint="eastAsia"/>
        </w:rPr>
        <w:t xml:space="preserve">是一种负压过滤排风柜，用于生物安全实验室和其他实验室的生物安全防护，可以防止操作者和环境暴露于实验过程中产生的生物气溶胶；对操作人员、样品及样品间交叉污染和环境提供安全保护。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MGQ1NGM1NDI4NGFhNjk5Y2Q1NGY2OTE2ZjFkYzcifQ=="/>
  </w:docVars>
  <w:rsids>
    <w:rsidRoot w:val="6BFE09BF"/>
    <w:rsid w:val="6BFE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2022-11-28T00:51:00Z</dcterms:created>
  <dc:creator>lucky</dc:creator>
  <cp:lastModifiedBy>lucky</cp:lastModifiedBy>
  <dcterms:modified xsi:type="dcterms:W3CDTF">2022-11-28T01:11:08Z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E5BC58FD7D9545B5B94D303662F06BAC</vt:lpwstr>
  </property>
</Properties>
</file>